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6CBF"/>
          <w:sz w:val="20"/>
        </w:rPr>
        <w:t>SWPPP HQ</w:t>
      </w:r>
    </w:p>
    <w:p>
      <w:r>
        <w:rPr>
          <w:b/>
          <w:color w:val="13232C"/>
          <w:sz w:val="30"/>
        </w:rPr>
        <w:t>Corrective-action / BMP maintenance log (One-page version)</w:t>
      </w:r>
    </w:p>
    <w:p>
      <w:r>
        <w:rPr>
          <w:b w:val="0"/>
          <w:sz w:val="18"/>
        </w:rPr>
        <w:t>Free template from SWPPP HQ, an independent site. Not an official SCDES, county, or MS4 form. Check your permit, SWPPP, and local MS4 for what's required.</w:t>
      </w:r>
    </w:p>
    <w:p>
      <w:r>
        <w:rPr>
          <w:b w:val="0"/>
          <w:color w:val="47535C"/>
          <w:sz w:val="16"/>
        </w:rPr>
        <w:t>Last updated: October 20, 2026</w:t>
      </w:r>
    </w:p>
    <w:p>
      <w:r>
        <w:rPr>
          <w:b/>
          <w:sz w:val="18"/>
        </w:rPr>
        <w:t>This log supplements inspection report items 4.2.F.X, XIV and XV. It doesn't replace them: those items still go on each inspection report.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Site Name and permit number</w:t>
            </w:r>
          </w:p>
          <w:p>
            <w:r>
              <w:rPr>
                <w:b/>
                <w:color w:val="47535C"/>
                <w:sz w:val="15"/>
              </w:rPr>
              <w:t>Optional · 4.2.F.XI</w:t>
            </w:r>
          </w:p>
        </w:tc>
        <w:tc>
          <w:tcPr>
            <w:tcW w:type="dxa" w:w="6336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411"/>
            <w:shd w:val="clear" w:color="auto" w:fill="E8F4FD"/>
          </w:tcPr>
          <w:p>
            <w:r>
              <w:rPr>
                <w:b/>
                <w:sz w:val="15"/>
              </w:rPr>
              <w:t>#</w:t>
            </w:r>
          </w:p>
        </w:tc>
        <w:tc>
          <w:tcPr>
            <w:tcW w:type="dxa" w:w="2743"/>
            <w:shd w:val="clear" w:color="auto" w:fill="E8F4FD"/>
          </w:tcPr>
          <w:p>
            <w:r>
              <w:rPr>
                <w:b/>
                <w:sz w:val="15"/>
              </w:rPr>
              <w:t>BMP or discharge location</w:t>
            </w:r>
          </w:p>
          <w:p>
            <w:r>
              <w:rPr>
                <w:b/>
                <w:color w:val="0A6CBF"/>
                <w:sz w:val="13"/>
              </w:rPr>
              <w:t>Required · 4.2.F.VI-IX</w:t>
            </w:r>
          </w:p>
        </w:tc>
        <w:tc>
          <w:tcPr>
            <w:tcW w:type="dxa" w:w="1851"/>
            <w:shd w:val="clear" w:color="auto" w:fill="E8F4FD"/>
          </w:tcPr>
          <w:p>
            <w:r>
              <w:rPr>
                <w:b/>
                <w:sz w:val="15"/>
              </w:rPr>
              <w:t>Finding</w:t>
            </w:r>
          </w:p>
          <w:p>
            <w:r>
              <w:rPr>
                <w:b/>
                <w:color w:val="0A6CBF"/>
                <w:sz w:val="13"/>
              </w:rPr>
              <w:t>Required · 4.2.F.VI-IX</w:t>
            </w:r>
          </w:p>
        </w:tc>
        <w:tc>
          <w:tcPr>
            <w:tcW w:type="dxa" w:w="3566"/>
            <w:shd w:val="clear" w:color="auto" w:fill="E8F4FD"/>
          </w:tcPr>
          <w:p>
            <w:r>
              <w:rPr>
                <w:b/>
                <w:sz w:val="15"/>
              </w:rPr>
              <w:t>Corrective action required including any changes to the OS-SWPPP necessary</w:t>
            </w:r>
          </w:p>
          <w:p>
            <w:r>
              <w:rPr>
                <w:b/>
                <w:color w:val="0A6CBF"/>
                <w:sz w:val="13"/>
              </w:rPr>
              <w:t>Required · 4.2.F.X</w:t>
            </w:r>
          </w:p>
        </w:tc>
        <w:tc>
          <w:tcPr>
            <w:tcW w:type="dxa" w:w="1371"/>
            <w:shd w:val="clear" w:color="auto" w:fill="E8F4FD"/>
          </w:tcPr>
          <w:p>
            <w:r>
              <w:rPr>
                <w:b/>
                <w:sz w:val="15"/>
              </w:rPr>
              <w:t>Implementation dates</w:t>
            </w:r>
          </w:p>
          <w:p>
            <w:r>
              <w:rPr>
                <w:b/>
                <w:color w:val="0A6CBF"/>
                <w:sz w:val="13"/>
              </w:rPr>
              <w:t>Required · 4.2.F.X</w:t>
            </w:r>
          </w:p>
        </w:tc>
        <w:tc>
          <w:tcPr>
            <w:tcW w:type="dxa" w:w="1371"/>
            <w:shd w:val="clear" w:color="auto" w:fill="E8F4FD"/>
          </w:tcPr>
          <w:p>
            <w:r>
              <w:rPr>
                <w:b/>
                <w:sz w:val="15"/>
              </w:rPr>
              <w:t>Date(s) each item was addressed</w:t>
            </w:r>
          </w:p>
          <w:p>
            <w:r>
              <w:rPr>
                <w:b/>
                <w:color w:val="0A6CBF"/>
                <w:sz w:val="13"/>
              </w:rPr>
              <w:t>Required · 4.2.F.XIV</w:t>
            </w:r>
          </w:p>
        </w:tc>
        <w:tc>
          <w:tcPr>
            <w:tcW w:type="dxa" w:w="1440"/>
            <w:shd w:val="clear" w:color="auto" w:fill="E8F4FD"/>
          </w:tcPr>
          <w:p>
            <w:r>
              <w:rPr>
                <w:b/>
                <w:sz w:val="15"/>
              </w:rPr>
              <w:t>Carried over from previous inspection reports, not addressed</w:t>
            </w:r>
          </w:p>
          <w:p>
            <w:r>
              <w:rPr>
                <w:b/>
                <w:color w:val="0A6CBF"/>
                <w:sz w:val="13"/>
              </w:rPr>
              <w:t>Required · 4.2.F.XV</w:t>
            </w:r>
          </w:p>
        </w:tc>
        <w:tc>
          <w:tcPr>
            <w:tcW w:type="dxa" w:w="1646"/>
            <w:shd w:val="clear" w:color="auto" w:fill="E8F4FD"/>
          </w:tcPr>
          <w:p>
            <w:r>
              <w:rPr>
                <w:b/>
                <w:sz w:val="15"/>
              </w:rPr>
              <w:t>Before next storm impracticable: documented in the OS-SWPPP (date)</w:t>
            </w:r>
          </w:p>
          <w:p>
            <w:r>
              <w:rPr>
                <w:b/>
                <w:color w:val="0A6CBF"/>
                <w:sz w:val="13"/>
              </w:rPr>
              <w:t>Required if applicable · 4.3.A</w:t>
            </w:r>
          </w:p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3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4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5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6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7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8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9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  <w:tr>
        <w:trPr>
          <w:trHeight w:val="518" w:hRule="atLeast"/>
        </w:trPr>
        <w:tc>
          <w:tcPr>
            <w:tcW w:type="dxa" w:w="411"/>
          </w:tcPr>
          <w:p>
            <w:r>
              <w:rPr>
                <w:b w:val="0"/>
                <w:sz w:val="15"/>
              </w:rPr>
              <w:t>10</w:t>
            </w:r>
          </w:p>
        </w:tc>
        <w:tc>
          <w:tcPr>
            <w:tcW w:type="dxa" w:w="2743"/>
          </w:tcPr>
          <w:p/>
        </w:tc>
        <w:tc>
          <w:tcPr>
            <w:tcW w:type="dxa" w:w="1851"/>
          </w:tcPr>
          <w:p>
            <w:r>
              <w:rPr>
                <w:b w:val="0"/>
                <w:sz w:val="14"/>
              </w:rPr>
              <w:t>☐ VI  ☐ VII  ☐ VIII  ☐ IX</w:t>
            </w:r>
          </w:p>
        </w:tc>
        <w:tc>
          <w:tcPr>
            <w:tcW w:type="dxa" w:w="3566"/>
          </w:tcPr>
          <w:p/>
        </w:tc>
        <w:tc>
          <w:tcPr>
            <w:tcW w:type="dxa" w:w="1371"/>
          </w:tcPr>
          <w:p/>
        </w:tc>
        <w:tc>
          <w:tcPr>
            <w:tcW w:type="dxa" w:w="1371"/>
          </w:tcPr>
          <w:p/>
        </w:tc>
        <w:tc>
          <w:tcPr>
            <w:tcW w:type="dxa" w:w="1440"/>
          </w:tcPr>
          <w:p>
            <w:r>
              <w:rPr>
                <w:b w:val="0"/>
                <w:sz w:val="14"/>
              </w:rPr>
              <w:t>☐ Yes ☐ No</w:t>
            </w:r>
          </w:p>
        </w:tc>
        <w:tc>
          <w:tcPr>
            <w:tcW w:type="dxa" w:w="1646"/>
          </w:tcPr>
          <w:p/>
        </w:tc>
      </w:tr>
    </w:tbl>
    <w:p>
      <w:r>
        <w:rPr>
          <w:b w:val="0"/>
          <w:color w:val="47535C"/>
          <w:sz w:val="15"/>
        </w:rPr>
        <w:t>Finding: VI discharge; VII needs maintenance; VIII failed or inadequate; IX additional BMP needed (report items 4.2.F.VI to IX).</w:t>
      </w:r>
    </w:p>
    <w:p>
      <w:r>
        <w:rPr>
          <w:b w:val="0"/>
          <w:sz w:val="15"/>
        </w:rPr>
        <w:t>"If implementation before the next storm event is impracticable, the situation must be documented in the OS-SWPPP and alternative BMPs must be implemented as soon as reasonably possible." (CGP 4.3.A)</w:t>
      </w:r>
    </w:p>
    <w:p>
      <w:r>
        <w:rPr>
          <w:b w:val="0"/>
          <w:sz w:val="15"/>
        </w:rPr>
        <w:t>Keep: "A record of each inspection and of any actions taken in accordance with this Section must be retained as part of the On-site SWPPP for at least three years from the date that permit coverage expires or is terminated." (CGP 4.2.H; see also 7.1)</w:t>
      </w:r>
    </w:p>
    <w:sectPr w:rsidR="00FC693F" w:rsidRPr="0006063C" w:rsidSect="00034616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7535C"/>
        <w:sz w:val="14"/>
      </w:rPr>
      <w:t>Free template from SWPPP HQ, an independent site. Not an official SCDES, county, or MS4 form. Check your permit, SWPPP, and local MS4 for what's required. Last updated: October 20,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Corrective-action / BMP maintenance log (One-page version)</dc:title>
  <dc:subject/>
  <dc:creator>SWPPP HQ</dc:creator>
  <cp:keywords/>
  <dc:description>generated by python-docx</dc:description>
  <cp:lastModifiedBy>SWPPP HQ</cp:lastModifiedBy>
  <cp:revision>1</cp:revision>
  <dcterms:created xsi:type="dcterms:W3CDTF">2026-10-20T00:00:00Z</dcterms:created>
  <dcterms:modified xsi:type="dcterms:W3CDTF">2026-10-20T00:00:00Z</dcterms:modified>
  <cp:category/>
</cp:coreProperties>
</file>